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83"/>
        <w:gridCol w:w="3783"/>
      </w:tblGrid>
      <w:tr w:rsidR="006A2027" w:rsidRPr="00CA75E2">
        <w:trPr>
          <w:trHeight w:val="107"/>
        </w:trPr>
        <w:tc>
          <w:tcPr>
            <w:tcW w:w="7566" w:type="dxa"/>
            <w:gridSpan w:val="2"/>
          </w:tcPr>
          <w:p w:rsidR="006A2027" w:rsidRPr="006A2027" w:rsidRDefault="006A2027">
            <w:pPr>
              <w:pStyle w:val="Pa10"/>
              <w:rPr>
                <w:rFonts w:cs="Myriad Pro Light Cond"/>
                <w:color w:val="FFFFFF"/>
                <w:sz w:val="18"/>
                <w:szCs w:val="18"/>
                <w:lang w:val="fi-FI"/>
              </w:rPr>
            </w:pPr>
            <w:bookmarkStart w:id="0" w:name="_GoBack"/>
            <w:bookmarkEnd w:id="0"/>
            <w:r w:rsidRPr="006A2027">
              <w:rPr>
                <w:rFonts w:cs="Myriad Pro Light Cond"/>
                <w:b/>
                <w:bCs/>
                <w:color w:val="FFFFFF"/>
                <w:sz w:val="18"/>
                <w:szCs w:val="18"/>
                <w:lang w:val="fi-FI"/>
              </w:rPr>
              <w:t xml:space="preserve">Palvelunestohyökkäys organisaation verkkosivuille tai sähköisiin asiointipalveluihin </w:t>
            </w:r>
          </w:p>
        </w:tc>
      </w:tr>
      <w:tr w:rsidR="006A2027" w:rsidRPr="00CA75E2">
        <w:trPr>
          <w:trHeight w:val="444"/>
        </w:trPr>
        <w:tc>
          <w:tcPr>
            <w:tcW w:w="7566" w:type="dxa"/>
            <w:gridSpan w:val="2"/>
          </w:tcPr>
          <w:p w:rsidR="006A2027" w:rsidRPr="006A2027" w:rsidRDefault="006A2027">
            <w:pPr>
              <w:pStyle w:val="Pa10"/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</w:pPr>
            <w:r w:rsidRPr="006A2027"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  <w:t xml:space="preserve">Vahti-ohje 8/2017 LIITE 6. Esimerkki poikkeamatilanneohjeistuksesta </w:t>
            </w:r>
          </w:p>
          <w:p w:rsidR="006A2027" w:rsidRPr="006A2027" w:rsidRDefault="006A2027">
            <w:pPr>
              <w:pStyle w:val="Pa10"/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</w:pPr>
          </w:p>
          <w:p w:rsidR="00F7032A" w:rsidRPr="00F7032A" w:rsidRDefault="00F7032A">
            <w:pPr>
              <w:pStyle w:val="Pa10"/>
              <w:rPr>
                <w:rFonts w:ascii="Myriad Pro Cond" w:hAnsi="Myriad Pro Cond" w:cs="Myriad Pro Cond"/>
                <w:b/>
                <w:bCs/>
                <w:sz w:val="18"/>
                <w:szCs w:val="18"/>
                <w:lang w:val="fi-FI"/>
              </w:rPr>
            </w:pPr>
            <w:r w:rsidRPr="00F7032A">
              <w:rPr>
                <w:rFonts w:ascii="Myriad Pro Cond" w:hAnsi="Myriad Pro Cond" w:cs="Myriad Pro Cond"/>
                <w:b/>
                <w:bCs/>
                <w:sz w:val="18"/>
                <w:szCs w:val="18"/>
                <w:lang w:val="fi-FI"/>
              </w:rPr>
              <w:t>Poikkeaman yksilöinti</w:t>
            </w:r>
          </w:p>
          <w:p w:rsidR="00F7032A" w:rsidRDefault="00CA75E2">
            <w:pPr>
              <w:pStyle w:val="Pa10"/>
              <w:rPr>
                <w:rFonts w:ascii="Myriad Pro Cond" w:hAnsi="Myriad Pro Cond" w:cs="Myriad Pro Cond"/>
                <w:bCs/>
                <w:sz w:val="18"/>
                <w:szCs w:val="18"/>
                <w:lang w:val="fi-FI"/>
              </w:rPr>
            </w:pPr>
            <w:r w:rsidRPr="00CA75E2">
              <w:rPr>
                <w:rFonts w:ascii="Myriad Pro Cond" w:hAnsi="Myriad Pro Cond" w:cs="Myriad Pro Cond"/>
                <w:bCs/>
                <w:sz w:val="18"/>
                <w:szCs w:val="18"/>
                <w:lang w:val="fi-FI"/>
              </w:rPr>
              <w:t>Palvelunestohyökkäys organisaation verkkosivuille tai sähköisiin asiointipalveluihin</w:t>
            </w:r>
          </w:p>
          <w:p w:rsidR="00CA75E2" w:rsidRPr="00CA75E2" w:rsidRDefault="00CA75E2" w:rsidP="00CA75E2">
            <w:pPr>
              <w:pStyle w:val="Default"/>
              <w:rPr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>Poikkeaman k</w:t>
            </w: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uvaus </w:t>
            </w:r>
          </w:p>
          <w:p w:rsidR="00CA75E2" w:rsidRPr="00CA75E2" w:rsidRDefault="00CA75E2" w:rsidP="00CA75E2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CA75E2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>Tahallisella ulkoisella kuormituksella tukitaan tai häiritään organisaation verkkosivuja tai sähköisiä asiointipalveluita siten, etteivät</w:t>
            </w:r>
            <w:r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 </w:t>
            </w:r>
            <w:r w:rsidRPr="00CA75E2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>ne ole käytössä tai ne toimivat hitaasti tai virheellisesti yli neljän tunnin ajan. Kuormitus voi olla virheellistä tai oikeanlaista liikennettä</w:t>
            </w:r>
          </w:p>
          <w:p w:rsidR="006A2027" w:rsidRDefault="00CA75E2" w:rsidP="00CA75E2">
            <w:pPr>
              <w:pStyle w:val="Default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CA75E2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>ja johtaa verkko- tai alustakapasiteetin loppumiseen tai palvelun kaatumiseen virheellisen toiminnon takia.</w:t>
            </w:r>
          </w:p>
          <w:p w:rsidR="00CA75E2" w:rsidRPr="006A2027" w:rsidRDefault="00CA75E2" w:rsidP="00CA75E2">
            <w:pPr>
              <w:pStyle w:val="Default"/>
              <w:rPr>
                <w:lang w:val="fi-FI"/>
              </w:rPr>
            </w:pPr>
          </w:p>
        </w:tc>
      </w:tr>
      <w:tr w:rsidR="006A2027" w:rsidRPr="00CA75E2">
        <w:trPr>
          <w:trHeight w:val="892"/>
        </w:trPr>
        <w:tc>
          <w:tcPr>
            <w:tcW w:w="3783" w:type="dxa"/>
          </w:tcPr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  <w:t xml:space="preserve">Tietoturvapoikkeamien käsittelyryhmä </w:t>
            </w: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t xml:space="preserve">ICT-tietoturvapäällikkö Turvallisuuspäällikkö Tuotantopäällikkö Verkkoarkkitehti Käyttöpalvelutoimittajan tietoturvavastaava Palvelutoimittajan verkkovastaava Palvelutiimin vetäjä </w:t>
            </w:r>
          </w:p>
        </w:tc>
        <w:tc>
          <w:tcPr>
            <w:tcW w:w="3783" w:type="dxa"/>
          </w:tcPr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Style w:val="A20"/>
                <w:lang w:val="fi-FI"/>
              </w:rPr>
              <w:t xml:space="preserve">Tarpeen mukaan </w:t>
            </w: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t xml:space="preserve">Viestintäasiantuntija Tuotantoryhmän vetäjä Palvelutoimittajan tietoturvavastaava </w:t>
            </w:r>
          </w:p>
        </w:tc>
      </w:tr>
      <w:tr w:rsidR="006A2027" w:rsidRPr="00CA75E2">
        <w:trPr>
          <w:trHeight w:val="556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Sidosryhmät </w:t>
            </w:r>
          </w:p>
          <w:p w:rsidR="00F7032A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Viestintäviraston Kyberturvallisuuskeskus </w:t>
            </w:r>
          </w:p>
          <w:p w:rsidR="00F7032A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Poliisi </w:t>
            </w:r>
          </w:p>
          <w:p w:rsidR="00F7032A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Käyttöpalvelutoimittaja </w:t>
            </w: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Operaattori </w:t>
            </w:r>
          </w:p>
        </w:tc>
      </w:tr>
      <w:tr w:rsidR="006A2027" w:rsidRPr="00CA75E2">
        <w:trPr>
          <w:trHeight w:val="556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  <w:t xml:space="preserve">Viestintä </w:t>
            </w: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t>Turvallisuuspäällikkö tiedottaa viraston johtoa sähköpostilla kahdesti päivässä. Vastaavasti päivitettävä tiedote julkaistaan int</w:t>
            </w: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softHyphen/>
              <w:t>ranetissä ja sidosryhmille lähetetään häiriötiedote. Jos kyseessä on vakava häiriö, viestintäasiantuntija valmistelee mediatiedot</w:t>
            </w: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softHyphen/>
              <w:t xml:space="preserve">teen, joka julkaistaan lisäksi organisaation nettisivuilla ja sosiaalisen median kanavissa (Facebook, Twitter). Tilannepäivityksiä julkaistaan näissä kahdesti päivässä. Medialle ja ulkoisiin kyselyihin vastaa tietohallintojohtaja tai turvallisuuspäällikkö. </w:t>
            </w:r>
          </w:p>
        </w:tc>
      </w:tr>
      <w:tr w:rsidR="006A2027" w:rsidRPr="00CA75E2">
        <w:trPr>
          <w:trHeight w:val="220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Tapahtumalokin ylläpito </w:t>
            </w: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Päätetään kirjuri ja kirjataan tehdyt päätökset sekä oleelliset tapahtumat ja havainnot ajankohtineen. </w:t>
            </w:r>
          </w:p>
        </w:tc>
      </w:tr>
      <w:tr w:rsidR="006A2027" w:rsidRPr="006A2027">
        <w:trPr>
          <w:trHeight w:val="2236"/>
        </w:trPr>
        <w:tc>
          <w:tcPr>
            <w:tcW w:w="7566" w:type="dxa"/>
            <w:gridSpan w:val="2"/>
          </w:tcPr>
          <w:p w:rsidR="006A2027" w:rsidRPr="00CA75E2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</w:pPr>
          </w:p>
          <w:p w:rsid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</w:rPr>
              <w:t>Toimet</w:t>
            </w:r>
            <w:proofErr w:type="spellEnd"/>
            <w:r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6A2027" w:rsidRPr="006A2027" w:rsidRDefault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Häiriönhallintaprosessista otetaan yhteyttä tietoturvapäällikköön ja tuotantopäällikköön. </w:t>
            </w:r>
          </w:p>
          <w:p w:rsidR="006A2027" w:rsidRPr="006A2027" w:rsidRDefault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Tietoturvapäällikkö ja / tai tuotantopäällikkö arvioivat, onko kyseessä todellinen palvelunestohyökkäys ja minkä tahojen palveluihin hyökkäys kohdistuu. </w:t>
            </w:r>
          </w:p>
          <w:p w:rsidR="006A2027" w:rsidRPr="006A2027" w:rsidRDefault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Tapauksesta tiedotetaan sähköpostilla / tekstiviestillä turvallisuuspäällikköä, tietohallintojohtajaa, palvelun ICT-omistajaa, palvelutiimin vetäjää sekä palvelutoimittajan tietoturvavastaavaa. </w:t>
            </w:r>
          </w:p>
          <w:p w:rsidR="006A2027" w:rsidRPr="006A2027" w:rsidRDefault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ICT-tietoturvapäällikkö tai tuotantopäällikkö kutsuu kriisiryhmän kokoon kriisinjohtokeskukseen (tarkoitukseen soveltuva neuvotteluhuone tms.) sekä avaa viestintäkanavat. </w:t>
            </w:r>
          </w:p>
          <w:p w:rsidR="006A2027" w:rsidRDefault="006A2027" w:rsidP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Arvioidaan hyökkäyksen laajuus, vaikutukset ja tyyppi </w:t>
            </w:r>
          </w:p>
          <w:p w:rsidR="006A2027" w:rsidRPr="006A2027" w:rsidRDefault="006A2027" w:rsidP="006A2027">
            <w:pPr>
              <w:pStyle w:val="Luettelokappale"/>
              <w:numPr>
                <w:ilvl w:val="1"/>
                <w:numId w:val="2"/>
              </w:numPr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  <w:lastRenderedPageBreak/>
              <w:t xml:space="preserve">Mikä on liikenteen määrä ja lähde (kotimaa / ulkomaat) ja tyyppi </w:t>
            </w:r>
          </w:p>
          <w:p w:rsidR="006A2027" w:rsidRPr="006A2027" w:rsidRDefault="006A2027" w:rsidP="006A2027">
            <w:pPr>
              <w:pStyle w:val="Default"/>
              <w:numPr>
                <w:ilvl w:val="1"/>
                <w:numId w:val="2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Mitkä ovat häiriön vaikutukset? Vaikuttaako organisaation kriittisiin sovelluksiin? </w:t>
            </w:r>
          </w:p>
          <w:p w:rsidR="006A2027" w:rsidRPr="006A2027" w:rsidRDefault="006A2027" w:rsidP="006A2027">
            <w:pPr>
              <w:pStyle w:val="Default"/>
              <w:numPr>
                <w:ilvl w:val="1"/>
                <w:numId w:val="2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Onko kyseessä hajautettu palvelunestohyökkäys? Mihin kuormitus kohdistuu? </w:t>
            </w:r>
          </w:p>
          <w:p w:rsidR="006A2027" w:rsidRPr="006A2027" w:rsidRDefault="006A2027" w:rsidP="006A2027">
            <w:pPr>
              <w:pStyle w:val="Default"/>
              <w:numPr>
                <w:ilvl w:val="1"/>
                <w:numId w:val="2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Onko viitteitä kiristyksestä tai aiemmasta uhkauksesta? </w:t>
            </w:r>
          </w:p>
          <w:p w:rsidR="006A2027" w:rsidRPr="006A2027" w:rsidRDefault="006A2027" w:rsidP="006A2027">
            <w:pPr>
              <w:pStyle w:val="Default"/>
              <w:numPr>
                <w:ilvl w:val="1"/>
                <w:numId w:val="2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Hyödyntääkö hyökkäys haavoittuvuutta vai pelkkää resurssien ylikuormitusta? </w:t>
            </w:r>
          </w:p>
          <w:p w:rsidR="006A2027" w:rsidRDefault="006A2027" w:rsidP="006A2027">
            <w:pPr>
              <w:pStyle w:val="Default"/>
              <w:numPr>
                <w:ilvl w:val="1"/>
                <w:numId w:val="2"/>
              </w:numPr>
              <w:rPr>
                <w:rFonts w:ascii="Myriad Pro Cond" w:hAnsi="Myriad Pro Cond" w:cs="Myriad Pro Cond"/>
                <w:sz w:val="18"/>
                <w:szCs w:val="18"/>
              </w:rPr>
            </w:pPr>
            <w:proofErr w:type="spellStart"/>
            <w:r>
              <w:rPr>
                <w:rFonts w:ascii="Myriad Pro Cond" w:hAnsi="Myriad Pro Cond" w:cs="Myriad Pro Cond"/>
                <w:sz w:val="18"/>
                <w:szCs w:val="18"/>
              </w:rPr>
              <w:t>Voidaanko</w:t>
            </w:r>
            <w:proofErr w:type="spellEnd"/>
            <w:r>
              <w:rPr>
                <w:rFonts w:ascii="Myriad Pro Cond" w:hAnsi="Myriad Pro Cond" w:cs="Myriad Pro C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yriad Pro Cond" w:hAnsi="Myriad Pro Cond" w:cs="Myriad Pro Cond"/>
                <w:sz w:val="18"/>
                <w:szCs w:val="18"/>
              </w:rPr>
              <w:t>poikkeava</w:t>
            </w:r>
            <w:proofErr w:type="spellEnd"/>
            <w:r>
              <w:rPr>
                <w:rFonts w:ascii="Myriad Pro Cond" w:hAnsi="Myriad Pro Cond" w:cs="Myriad Pro C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yriad Pro Cond" w:hAnsi="Myriad Pro Cond" w:cs="Myriad Pro Cond"/>
                <w:sz w:val="18"/>
                <w:szCs w:val="18"/>
              </w:rPr>
              <w:t>liikenne</w:t>
            </w:r>
            <w:proofErr w:type="spellEnd"/>
            <w:r>
              <w:rPr>
                <w:rFonts w:ascii="Myriad Pro Cond" w:hAnsi="Myriad Pro Cond" w:cs="Myriad Pro C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yriad Pro Cond" w:hAnsi="Myriad Pro Cond" w:cs="Myriad Pro Cond"/>
                <w:sz w:val="18"/>
                <w:szCs w:val="18"/>
              </w:rPr>
              <w:t>tunnistaa</w:t>
            </w:r>
            <w:proofErr w:type="spellEnd"/>
            <w:r>
              <w:rPr>
                <w:rFonts w:ascii="Myriad Pro Cond" w:hAnsi="Myriad Pro Cond" w:cs="Myriad Pro Cond"/>
                <w:sz w:val="18"/>
                <w:szCs w:val="18"/>
              </w:rPr>
              <w:t xml:space="preserve">? </w:t>
            </w:r>
          </w:p>
          <w:p w:rsidR="006A2027" w:rsidRDefault="006A2027">
            <w:pPr>
              <w:pStyle w:val="Default"/>
              <w:numPr>
                <w:ilvl w:val="1"/>
                <w:numId w:val="1"/>
              </w:numPr>
              <w:rPr>
                <w:rFonts w:ascii="Myriad Pro Cond" w:hAnsi="Myriad Pro Cond" w:cs="Myriad Pro Cond"/>
                <w:sz w:val="18"/>
                <w:szCs w:val="18"/>
              </w:rPr>
            </w:pPr>
          </w:p>
          <w:p w:rsidR="006A2027" w:rsidRPr="006A2027" w:rsidRDefault="006A2027" w:rsidP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>Tiedotetaan tarpeen mukaan viraston johtoa, henkilöstöä ja sidosryhmiä</w:t>
            </w:r>
            <w:r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 </w:t>
            </w: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>(häiriötiedote) sekä otetaan viestintäyksikkö mu</w:t>
            </w: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softHyphen/>
              <w:t xml:space="preserve">kaan ulkoiseen tiedottamiseen (mediatiedote, sosiaalinen media). </w:t>
            </w:r>
          </w:p>
          <w:p w:rsidR="006A2027" w:rsidRPr="006A2027" w:rsidRDefault="006A2027" w:rsidP="006A2027">
            <w:pPr>
              <w:pStyle w:val="Default"/>
              <w:numPr>
                <w:ilvl w:val="0"/>
                <w:numId w:val="1"/>
              </w:numPr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 xml:space="preserve">Jos tapaukseen liittyy kiristystä, vaateisiin tai viesteihin ei vastata. </w:t>
            </w:r>
          </w:p>
          <w:p w:rsidR="006A2027" w:rsidRPr="006A2027" w:rsidRDefault="006A2027" w:rsidP="006A2027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t>Otetaan yhteyttä Viestintäviraston Kyberturvallisuuskeskuksen päivystäjään (ICT-tietoturvapäällikkö) sekä poliisiin asian</w:t>
            </w:r>
            <w:r w:rsidRPr="006A2027">
              <w:rPr>
                <w:rFonts w:ascii="Myriad Pro Cond" w:hAnsi="Myriad Pro Cond" w:cs="Myriad Pro Cond"/>
                <w:sz w:val="18"/>
                <w:szCs w:val="18"/>
                <w:lang w:val="fi-FI"/>
              </w:rPr>
              <w:softHyphen/>
              <w:t>tuntija-avun saamiseksi. Asianomistaja tekee asiasta rikosilmoituksen.</w:t>
            </w:r>
          </w:p>
          <w:p w:rsidR="006A2027" w:rsidRPr="006A2027" w:rsidRDefault="006A2027">
            <w:pPr>
              <w:pStyle w:val="Default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</w:tc>
      </w:tr>
    </w:tbl>
    <w:p w:rsidR="0062365B" w:rsidRPr="006A2027" w:rsidRDefault="0062365B">
      <w:pPr>
        <w:rPr>
          <w:lang w:val="fi-FI"/>
        </w:rPr>
      </w:pPr>
    </w:p>
    <w:sectPr w:rsidR="0062365B" w:rsidRPr="006A2027" w:rsidSect="006A2027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 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EBBFF9"/>
    <w:multiLevelType w:val="hybridMultilevel"/>
    <w:tmpl w:val="FBA071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871128"/>
    <w:multiLevelType w:val="hybridMultilevel"/>
    <w:tmpl w:val="B7B4E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27"/>
    <w:rsid w:val="00344D48"/>
    <w:rsid w:val="0062365B"/>
    <w:rsid w:val="006A2027"/>
    <w:rsid w:val="00780019"/>
    <w:rsid w:val="00CA75E2"/>
    <w:rsid w:val="00F7032A"/>
    <w:rsid w:val="00F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268D5-98D7-4B96-A6DA-E022195E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6A2027"/>
    <w:pPr>
      <w:autoSpaceDE w:val="0"/>
      <w:autoSpaceDN w:val="0"/>
      <w:adjustRightInd w:val="0"/>
      <w:spacing w:after="0" w:line="240" w:lineRule="auto"/>
    </w:pPr>
    <w:rPr>
      <w:rFonts w:ascii="Myriad Pro Light Cond" w:hAnsi="Myriad Pro Light Cond" w:cs="Myriad Pro Light Con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6A2027"/>
    <w:pPr>
      <w:spacing w:line="181" w:lineRule="atLeast"/>
    </w:pPr>
    <w:rPr>
      <w:rFonts w:cstheme="minorBidi"/>
      <w:color w:val="auto"/>
    </w:rPr>
  </w:style>
  <w:style w:type="character" w:customStyle="1" w:styleId="A20">
    <w:name w:val="A20"/>
    <w:uiPriority w:val="99"/>
    <w:rsid w:val="006A2027"/>
    <w:rPr>
      <w:rFonts w:ascii="Myriad Pro Cond" w:hAnsi="Myriad Pro Cond" w:cs="Myriad Pro Cond"/>
      <w:color w:val="000000"/>
      <w:sz w:val="18"/>
      <w:szCs w:val="18"/>
      <w:u w:val="single"/>
    </w:rPr>
  </w:style>
  <w:style w:type="paragraph" w:styleId="Luettelokappale">
    <w:name w:val="List Paragraph"/>
    <w:basedOn w:val="Normaali"/>
    <w:uiPriority w:val="34"/>
    <w:qFormat/>
    <w:rsid w:val="006A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2934</Characters>
  <Application>Microsoft Office Word</Application>
  <DocSecurity>4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Viemero, Mikko</dc:creator>
  <cp:lastModifiedBy>Penttilä Laura (VRK)</cp:lastModifiedBy>
  <cp:revision>2</cp:revision>
  <dcterms:created xsi:type="dcterms:W3CDTF">2019-06-28T14:00:00Z</dcterms:created>
  <dcterms:modified xsi:type="dcterms:W3CDTF">2019-06-28T14:00:00Z</dcterms:modified>
</cp:coreProperties>
</file>